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Кейс «Механическое устройство»</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Описание:</w:t>
      </w:r>
    </w:p>
    <w:p w:rsidR="00000000" w:rsidDel="00000000" w:rsidP="00000000" w:rsidRDefault="00000000" w:rsidRPr="00000000" w14:paraId="00000004">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Как приводятся в движение устройства окружающие нас? Каким образом, вращение педалей велосипеда заставляет его двигаться вперед? Какие механизмы помогают человеку поднимать огромные тяжести, используя физическую энергию тела, при этом, практически не прилагая усилий? Ответы на эти вопросы можно получить проведя собственные практические эксперименты, а также применяя полученные знания в создании собственного практического устройства на основе того или иного механизма.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Категория кейса:</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вводный;</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рассчитан на возраст учащихся от 10 лет.</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Место в структуре программы:</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Рекомендуется к выполнению после кейса «Как это устроено?».</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Количество учебных часов/занятий, на которые рассчитан кейс:</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20 часов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Учебно-тематическое планирование (занятие – 2часа):</w:t>
      </w:r>
    </w:p>
    <w:tbl>
      <w:tblPr>
        <w:tblStyle w:val="Table1"/>
        <w:tblW w:w="9019.0" w:type="dxa"/>
        <w:jc w:val="left"/>
        <w:tblInd w:w="0.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5668"/>
        <w:gridCol w:w="3351"/>
        <w:tblGridChange w:id="0">
          <w:tblGrid>
            <w:gridCol w:w="5668"/>
            <w:gridCol w:w="3351"/>
          </w:tblGrid>
        </w:tblGridChange>
      </w:tblGrid>
      <w:tr>
        <w:tc>
          <w:tcPr>
            <w:gridSpan w:val="2"/>
            <w:shd w:fill="d9d9d9" w:val="clear"/>
          </w:tcPr>
          <w:p w:rsidR="00000000" w:rsidDel="00000000" w:rsidP="00000000" w:rsidRDefault="00000000" w:rsidRPr="00000000" w14:paraId="0000001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ffffff"/>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Занятие 1</w:t>
            </w:r>
            <w:r w:rsidDel="00000000" w:rsidR="00000000" w:rsidRPr="00000000">
              <w:rPr>
                <w:rtl w:val="0"/>
              </w:rPr>
            </w:r>
          </w:p>
        </w:tc>
      </w:tr>
      <w:tr>
        <w:tc>
          <w:tcPr>
            <w:gridSpan w:val="2"/>
          </w:tcPr>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14">
            <w:pPr>
              <w:rPr>
                <w:sz w:val="14"/>
                <w:szCs w:val="14"/>
              </w:rPr>
            </w:pPr>
            <w:r w:rsidDel="00000000" w:rsidR="00000000" w:rsidRPr="00000000">
              <w:rPr>
                <w:sz w:val="14"/>
                <w:szCs w:val="14"/>
                <w:rtl w:val="0"/>
              </w:rPr>
              <w:t xml:space="preserve">Познакомится с принципом действия различных механизмов</w:t>
            </w:r>
          </w:p>
        </w:tc>
      </w:tr>
      <w:tr>
        <w:tc>
          <w:tcPr/>
          <w:p w:rsidR="00000000" w:rsidDel="00000000" w:rsidP="00000000" w:rsidRDefault="00000000" w:rsidRPr="00000000" w14:paraId="0000001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1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Рассказываем о механизмах и их применении в жизнедеятельности человека, приводим примеры(коллективная работа под руководством наставника). Преподаватель разбивает детей по группам, состоящим из двух-трех человек. Каждая группа выбирает механизм из набора «Технология и физика» и приступает к его сборке. Желательно, чтобы команды выбрали разные механизмы.  </w:t>
            </w:r>
          </w:p>
          <w:p w:rsidR="00000000" w:rsidDel="00000000" w:rsidP="00000000" w:rsidRDefault="00000000" w:rsidRPr="00000000" w14:paraId="0000001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Дизайн-аналитика</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Сборка по инструкции</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1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1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Аналитическое мышление</w:t>
            </w:r>
          </w:p>
          <w:p w:rsidR="00000000" w:rsidDel="00000000" w:rsidP="00000000" w:rsidRDefault="00000000" w:rsidRPr="00000000" w14:paraId="0000002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2</w:t>
            </w:r>
          </w:p>
        </w:tc>
      </w:tr>
      <w:tr>
        <w:tc>
          <w:tcPr>
            <w:gridSpan w:val="2"/>
          </w:tcPr>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2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Понять принцип функционирования механизма.</w:t>
            </w:r>
          </w:p>
        </w:tc>
      </w:tr>
      <w:tr>
        <w:tc>
          <w:tcPr/>
          <w:p w:rsidR="00000000" w:rsidDel="00000000" w:rsidP="00000000" w:rsidRDefault="00000000" w:rsidRPr="00000000" w14:paraId="0000002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2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Команды собирают выбранный на прошлом занятии механизм, пользуясь инструкцией из набора, при минимальной помощи наставника. Далее, готовится демонстрация готового механизма с пояснением принципа его работы для других команд.  </w:t>
            </w:r>
          </w:p>
        </w:tc>
        <w:tc>
          <w:tcPr/>
          <w:p w:rsidR="00000000" w:rsidDel="00000000" w:rsidP="00000000" w:rsidRDefault="00000000" w:rsidRPr="00000000" w14:paraId="0000002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Дизайн-аналитика</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Методы проверки  идей</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2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Аналитическое мышление</w:t>
            </w:r>
          </w:p>
          <w:p w:rsidR="00000000" w:rsidDel="00000000" w:rsidP="00000000" w:rsidRDefault="00000000" w:rsidRPr="00000000" w14:paraId="0000002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p w:rsidR="00000000" w:rsidDel="00000000" w:rsidP="00000000" w:rsidRDefault="00000000" w:rsidRPr="00000000" w14:paraId="000000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Умение отстаивать свою точку зрения</w:t>
            </w:r>
          </w:p>
        </w:tc>
      </w:tr>
      <w:tr>
        <w:tc>
          <w:tcPr>
            <w:gridSpan w:val="2"/>
            <w:shd w:fill="d9d9d9" w:val="clear"/>
          </w:tcPr>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3</w:t>
            </w:r>
          </w:p>
        </w:tc>
      </w:tr>
      <w:tr>
        <w:tc>
          <w:tcPr>
            <w:gridSpan w:val="2"/>
          </w:tcPr>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b w:val="1"/>
                <w:sz w:val="14"/>
                <w:szCs w:val="14"/>
                <w:rtl w:val="0"/>
              </w:rPr>
              <w:t xml:space="preserve">Цель: </w:t>
            </w:r>
            <w:r w:rsidDel="00000000" w:rsidR="00000000" w:rsidRPr="00000000">
              <w:rPr>
                <w:rtl w:val="0"/>
              </w:rPr>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Научиться транслировать усвоенный материал.</w:t>
            </w:r>
          </w:p>
        </w:tc>
      </w:tr>
      <w:tr>
        <w:tc>
          <w:tcPr/>
          <w:p w:rsidR="00000000" w:rsidDel="00000000" w:rsidP="00000000" w:rsidRDefault="00000000" w:rsidRPr="00000000" w14:paraId="0000003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Команды поочередно демонстрируют работу собранных механизмов и комментируют принцип их работы. Сессия вопросов-ответов, комментарии наставника.  </w:t>
            </w:r>
          </w:p>
        </w:tc>
        <w:tc>
          <w:tcPr/>
          <w:p w:rsidR="00000000" w:rsidDel="00000000" w:rsidP="00000000" w:rsidRDefault="00000000" w:rsidRPr="00000000" w14:paraId="000000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Перспектива</w:t>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построение окружности в перспективе</w:t>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построение объектов</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Исследовательские навыки</w:t>
            </w:r>
          </w:p>
          <w:p w:rsidR="00000000" w:rsidDel="00000000" w:rsidP="00000000" w:rsidRDefault="00000000" w:rsidRPr="00000000" w14:paraId="000000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внимание и концентрация</w:t>
            </w:r>
          </w:p>
        </w:tc>
      </w:tr>
      <w:tr>
        <w:tc>
          <w:tcPr>
            <w:gridSpan w:val="2"/>
            <w:shd w:fill="d9d9d9" w:val="clear"/>
          </w:tcPr>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4</w:t>
            </w:r>
          </w:p>
        </w:tc>
      </w:tr>
      <w:tr>
        <w:tc>
          <w:tcPr>
            <w:gridSpan w:val="2"/>
          </w:tcPr>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4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Научиться генерировать идеи методом «Мозговой штурм» </w:t>
            </w:r>
          </w:p>
        </w:tc>
      </w:tr>
      <w:tr>
        <w:tc>
          <w:tcPr/>
          <w:p w:rsidR="00000000" w:rsidDel="00000000" w:rsidP="00000000" w:rsidRDefault="00000000" w:rsidRPr="00000000" w14:paraId="0000004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4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Если необходимо – пересборка команд. Выбор командой одного или нескольких интересных им механизмов. Введение в метод мозгового штурма. Сессия мозгового штурма с генерацией идей.  </w:t>
            </w:r>
          </w:p>
        </w:tc>
        <w:tc>
          <w:tcPr/>
          <w:p w:rsidR="00000000" w:rsidDel="00000000" w:rsidP="00000000" w:rsidRDefault="00000000" w:rsidRPr="00000000" w14:paraId="0000004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Макетирование</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Объемно-пространственное мышление</w:t>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p w:rsidR="00000000" w:rsidDel="00000000" w:rsidP="00000000" w:rsidRDefault="00000000" w:rsidRPr="00000000" w14:paraId="000000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c>
          <w:tcPr>
            <w:gridSpan w:val="2"/>
            <w:shd w:fill="d9d9d9" w:val="clear"/>
          </w:tcPr>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5</w:t>
            </w:r>
          </w:p>
        </w:tc>
      </w:tr>
      <w:tr>
        <w:tc>
          <w:tcPr>
            <w:gridSpan w:val="2"/>
          </w:tcPr>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Научиться отбирать идеи и фиксировать их</w:t>
            </w:r>
          </w:p>
        </w:tc>
      </w:tr>
      <w:tr>
        <w:tc>
          <w:tcPr/>
          <w:p w:rsidR="00000000" w:rsidDel="00000000" w:rsidP="00000000" w:rsidRDefault="00000000" w:rsidRPr="00000000" w14:paraId="000000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Переходим в критическую позицию, отбираем идеи для разработки. Проводим фиксацию выбранных идей в эскизах. </w:t>
            </w:r>
          </w:p>
        </w:tc>
        <w:tc>
          <w:tcPr/>
          <w:p w:rsidR="00000000" w:rsidDel="00000000" w:rsidP="00000000" w:rsidRDefault="00000000" w:rsidRPr="00000000" w14:paraId="000000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Эскизирование</w:t>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Критическое мышление</w:t>
            </w:r>
          </w:p>
          <w:p w:rsidR="00000000" w:rsidDel="00000000" w:rsidP="00000000" w:rsidRDefault="00000000" w:rsidRPr="00000000" w14:paraId="000000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6</w:t>
            </w:r>
          </w:p>
        </w:tc>
      </w:tr>
      <w:tr>
        <w:tc>
          <w:tcPr>
            <w:gridSpan w:val="2"/>
          </w:tcPr>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Научиться переводить эскиз в цифровую трехмерную модель</w:t>
            </w:r>
          </w:p>
          <w:p w:rsidR="00000000" w:rsidDel="00000000" w:rsidP="00000000" w:rsidRDefault="00000000" w:rsidRPr="00000000" w14:paraId="000000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c>
          <w:tcPr/>
          <w:p w:rsidR="00000000" w:rsidDel="00000000" w:rsidP="00000000" w:rsidRDefault="00000000" w:rsidRPr="00000000" w14:paraId="000000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6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Моделируем объект в 3д.</w:t>
            </w:r>
          </w:p>
        </w:tc>
        <w:tc>
          <w:tcPr/>
          <w:p w:rsidR="00000000" w:rsidDel="00000000" w:rsidP="00000000" w:rsidRDefault="00000000" w:rsidRPr="00000000" w14:paraId="000000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3д моделирование</w:t>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6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6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7</w:t>
            </w:r>
          </w:p>
        </w:tc>
      </w:tr>
      <w:tr>
        <w:tc>
          <w:tcPr>
            <w:gridSpan w:val="2"/>
          </w:tcPr>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6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Научиться переводить эскиз в цифровую трехмерную модель</w:t>
            </w:r>
          </w:p>
        </w:tc>
      </w:tr>
      <w:tr>
        <w:tc>
          <w:tcPr/>
          <w:p w:rsidR="00000000" w:rsidDel="00000000" w:rsidP="00000000" w:rsidRDefault="00000000" w:rsidRPr="00000000" w14:paraId="0000007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7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Моделируем объект в 3д. Собираем материалы для презентации. </w:t>
            </w:r>
          </w:p>
        </w:tc>
        <w:tc>
          <w:tcPr/>
          <w:p w:rsidR="00000000" w:rsidDel="00000000" w:rsidP="00000000" w:rsidRDefault="00000000" w:rsidRPr="00000000" w14:paraId="0000007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3д моделирование</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7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7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8</w:t>
            </w:r>
          </w:p>
        </w:tc>
      </w:tr>
      <w:tr>
        <w:tc>
          <w:tcPr>
            <w:gridSpan w:val="2"/>
          </w:tcPr>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Научиться визуализировать объект</w:t>
            </w:r>
          </w:p>
        </w:tc>
      </w:tr>
      <w:tr>
        <w:tc>
          <w:tcPr/>
          <w:p w:rsidR="00000000" w:rsidDel="00000000" w:rsidP="00000000" w:rsidRDefault="00000000" w:rsidRPr="00000000" w14:paraId="0000007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7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Завершаем 3д модель, присваиваем материалы, делаем визуализацию.  Собираем материалы для презентации.</w:t>
            </w:r>
          </w:p>
        </w:tc>
        <w:tc>
          <w:tcPr/>
          <w:p w:rsidR="00000000" w:rsidDel="00000000" w:rsidP="00000000" w:rsidRDefault="00000000" w:rsidRPr="00000000" w14:paraId="0000007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Рендеринг</w:t>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8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p w:rsidR="00000000" w:rsidDel="00000000" w:rsidP="00000000" w:rsidRDefault="00000000" w:rsidRPr="00000000" w14:paraId="0000008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tc>
      </w:tr>
      <w:tr>
        <w:tc>
          <w:tcPr>
            <w:gridSpan w:val="2"/>
            <w:shd w:fill="d9d9d9" w:val="clear"/>
          </w:tcPr>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9</w:t>
            </w:r>
          </w:p>
        </w:tc>
      </w:tr>
      <w:tr>
        <w:tc>
          <w:tcPr>
            <w:gridSpan w:val="2"/>
          </w:tcPr>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8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Научиться делать презентацию в среде «Readymag»</w:t>
            </w:r>
          </w:p>
        </w:tc>
      </w:tr>
      <w:tr>
        <w:tc>
          <w:tcPr/>
          <w:p w:rsidR="00000000" w:rsidDel="00000000" w:rsidP="00000000" w:rsidRDefault="00000000" w:rsidRPr="00000000" w14:paraId="0000008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8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Собираем презентацию , подготавливаем защиту. </w:t>
            </w:r>
          </w:p>
        </w:tc>
        <w:tc>
          <w:tcPr/>
          <w:p w:rsidR="00000000" w:rsidDel="00000000" w:rsidP="00000000" w:rsidRDefault="00000000" w:rsidRPr="00000000" w14:paraId="0000008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Композиция</w:t>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Создание презентации</w:t>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9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92">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10</w:t>
            </w:r>
          </w:p>
        </w:tc>
      </w:tr>
      <w:tr>
        <w:tc>
          <w:tcPr>
            <w:gridSpan w:val="2"/>
          </w:tcPr>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95">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sz w:val="14"/>
                <w:szCs w:val="14"/>
                <w:rtl w:val="0"/>
              </w:rPr>
              <w:t xml:space="preserve">Научиться презентовать разработанный продукт.</w:t>
            </w:r>
            <w:r w:rsidDel="00000000" w:rsidR="00000000" w:rsidRPr="00000000">
              <w:rPr>
                <w:rtl w:val="0"/>
              </w:rPr>
            </w:r>
          </w:p>
        </w:tc>
      </w:tr>
      <w:tr>
        <w:tc>
          <w:tcPr/>
          <w:p w:rsidR="00000000" w:rsidDel="00000000" w:rsidP="00000000" w:rsidRDefault="00000000" w:rsidRPr="00000000" w14:paraId="0000009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9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Презентация проектов по группам.</w:t>
            </w:r>
          </w:p>
        </w:tc>
        <w:tc>
          <w:tcPr/>
          <w:p w:rsidR="00000000" w:rsidDel="00000000" w:rsidP="00000000" w:rsidRDefault="00000000" w:rsidRPr="00000000" w14:paraId="0000009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9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9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9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презентации</w:t>
            </w:r>
          </w:p>
          <w:p w:rsidR="00000000" w:rsidDel="00000000" w:rsidP="00000000" w:rsidRDefault="00000000" w:rsidRPr="00000000" w14:paraId="0000009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публичного выступления</w:t>
            </w:r>
          </w:p>
          <w:p w:rsidR="00000000" w:rsidDel="00000000" w:rsidP="00000000" w:rsidRDefault="00000000" w:rsidRPr="00000000" w14:paraId="0000009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представления и защиты проекта</w:t>
            </w:r>
          </w:p>
        </w:tc>
      </w:tr>
    </w:tbl>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Методы работы с кейсом.</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Ассоциативный метод генерирования идей, аналитический метод.</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Минимально необходимый уровень входных компетенций:</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стандартная школьная подготовка, соответствующая возрасту ребенка, без углубленных знаний.</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работа над кейсом не требует специальной художественной подготовки;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Предполагаемые образовательные результаты учащихся, формируемые навыки:</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Универсальные Soft Skills:</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Командная работа</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Умение отстаивать свою точку зрения</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Навык публичного выступления</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Навык представления и защиты проекта</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Креативное мышление</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Аналитическое мышление</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Методы дизайн-анализа</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Профессиональные Hard Skills</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Дизайн-аналитика</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Дизайн-проектирование</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Методы генерирования идей</w:t>
      </w:r>
    </w:p>
    <w:p w:rsidR="00000000" w:rsidDel="00000000" w:rsidP="00000000" w:rsidRDefault="00000000" w:rsidRPr="00000000" w14:paraId="000000B4">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Передача различных фактур материалов</w:t>
      </w:r>
    </w:p>
    <w:p w:rsidR="00000000" w:rsidDel="00000000" w:rsidP="00000000" w:rsidRDefault="00000000" w:rsidRPr="00000000" w14:paraId="000000B5">
      <w:pPr>
        <w:pBdr>
          <w:top w:color="000000" w:space="0" w:sz="0" w:val="none"/>
          <w:left w:color="000000" w:space="0" w:sz="0" w:val="none"/>
          <w:bottom w:color="000000" w:space="0" w:sz="0" w:val="none"/>
          <w:right w:color="000000" w:space="0" w:sz="0" w:val="none"/>
          <w:between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Техника скетчинга маркерами</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Объемно-пространственное мышление</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Процедуры и формы выявления образовательного результата.</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Презентация проекта</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Выставка</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Педагогический сценарий (руководство для наставника)</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Введение в проблему.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Учащиеся под руководством наставника осваивают принципы различных механизмов на примере набора LEGO Education «Технология и физика». Происходит сборка механизмов, их сравнение и обсуждение.</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Формирование проектных групп и распределение ролей:</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Задание рассчитано на коллективное исполнение (проектные группы по 2-3 человека). Группу можно набрать методом выбора капитанов: сначала вызываются добровольцы, которых назначаем капитанами, далее они по очереди набирают себе членов команды. Наставнику рекомендуется следить, что бы все участники команды были вовлечены в процесс работы над проектом.</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Изучение проблемы.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После сборки механизмов командами, происходит поочередная демонстрация полученных результатов с пояснением принципа работы. Слушатели фиксируют названия различных механизмов и их особенности.</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Генерация идей.</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Команды учащихся выбирают один или несколько механизмов, на основе которых будут проектировать практическое приспособление.</w:t>
      </w:r>
    </w:p>
    <w:p w:rsidR="00000000" w:rsidDel="00000000" w:rsidP="00000000" w:rsidRDefault="00000000" w:rsidRPr="00000000" w14:paraId="000000C8">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Проводится мозговой штурм на предмет выбора области применения механизма. Участники команды должны выявить насущную проблему, сложную жизненную ситуацию, разрешить которую, можно применив, выбранный механизм. По правилам мозгового штурма, этап генерации идей проходит без критики, принимаются и фиксируются все идеи. Следующим этапом является выбор идеи. Здесь уже приветствуется обоснованная критика. </w:t>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Разработка и создание.</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Визуализация идей.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Переходим к этапу воплощения идей. Создаем эскизы, выбираем лучший вариант.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Воплощаем эскиз в 3д модели, визуализируем. На данном этапе, важно отталкиваться от принципа действия выбранного механизма, он должен лежать в основе разрабатываемого устройства. Форма и материалы устройства должны быть подчинены его основной функции (поднимать, перемещать и т.д.).</w:t>
      </w:r>
    </w:p>
    <w:p w:rsidR="00000000" w:rsidDel="00000000" w:rsidP="00000000" w:rsidRDefault="00000000" w:rsidRPr="00000000" w14:paraId="000000CF">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Презентация.</w:t>
      </w:r>
    </w:p>
    <w:p w:rsidR="00000000" w:rsidDel="00000000" w:rsidP="00000000" w:rsidRDefault="00000000" w:rsidRPr="00000000" w14:paraId="000000D2">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Подготавливается презентация в онлайн-сервисе readymag.com. Отображаются все этапы создания.</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Защита проекта.</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Учащиеся презентуют свой проект перед другими командами. Допускаются любой формат презентации: рассказ, демонстрация принципа действия, рекламный подход, вовлечение в процесс презентации участников других команд.</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Наставник и участники других команд задают вопросы по проекту, могут предлагать свои идеи по усовершенствованию нового продукта.</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Необходимые материалы и оборудование.</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Материалы:</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Бумага (формат А4 или А3)</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Маркеры для скетчинга</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Ручка, карандаш, ластик</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Линейка металлическая</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Стикеры</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Маркеры для флипчарта</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Оборудование:</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Ноутбуки</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Флипчарт</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Интерактивная доска для проведения презентации</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Список используемых источников</w:t>
      </w:r>
    </w:p>
    <w:p w:rsidR="00000000" w:rsidDel="00000000" w:rsidP="00000000" w:rsidRDefault="00000000" w:rsidRPr="00000000" w14:paraId="000000E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Жанна Лидтка</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r:id="r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Тим Огилви</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«Думай как дизайнер. Дизайн-мышление для менеджеров» / Манн, Иванов и Фербер</w:t>
      </w:r>
    </w:p>
    <w:p w:rsidR="00000000" w:rsidDel="00000000" w:rsidP="00000000" w:rsidRDefault="00000000" w:rsidRPr="00000000" w14:paraId="000000E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Koos Eissen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r:id="r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Roselien Steur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«Sketching: Drawing Techniques for Product Designers» / Hardcover 2009</w:t>
      </w:r>
    </w:p>
    <w:p w:rsidR="00000000" w:rsidDel="00000000" w:rsidP="00000000" w:rsidRDefault="00000000" w:rsidRPr="00000000" w14:paraId="000000E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Kevin Henry</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«Drawing for Product Designers (Portfolio Skills: Product Design)» / Paperback 2012</w:t>
      </w:r>
    </w:p>
    <w:p w:rsidR="00000000" w:rsidDel="00000000" w:rsidP="00000000" w:rsidRDefault="00000000" w:rsidRPr="00000000" w14:paraId="000000E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Bjarki Hallgrimsson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«Prototyping and Modelmaking for Product Design (Portfolio Skills)» / Paperback 2012</w:t>
      </w:r>
    </w:p>
    <w:p w:rsidR="00000000" w:rsidDel="00000000" w:rsidP="00000000" w:rsidRDefault="00000000" w:rsidRPr="00000000" w14:paraId="000000E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Kurt Hanks, </w:t>
      </w:r>
      <w:hyperlink r:id="r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Larry Belliston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«Rapid Viz: A New Method for the Rapid Visualization of Ideas»</w:t>
      </w:r>
    </w:p>
    <w:p w:rsidR="00000000" w:rsidDel="00000000" w:rsidP="00000000" w:rsidRDefault="00000000" w:rsidRPr="00000000" w14:paraId="000000E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Rob Thompson «Prototyping and Low-Volume Production (The Manufacturing Guides)»</w:t>
      </w:r>
    </w:p>
    <w:p w:rsidR="00000000" w:rsidDel="00000000" w:rsidP="00000000" w:rsidRDefault="00000000" w:rsidRPr="00000000" w14:paraId="000000E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Jennifer Hudson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«Process 2nd Edition: 50 Product Designs from Concept to Manufacture»</w:t>
      </w:r>
    </w:p>
    <w:p w:rsidR="00000000" w:rsidDel="00000000" w:rsidP="00000000" w:rsidRDefault="00000000" w:rsidRPr="00000000" w14:paraId="000000E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http://designet.ru/</w:t>
        </w:r>
      </w:hyperlink>
      <w:r w:rsidDel="00000000" w:rsidR="00000000" w:rsidRPr="00000000">
        <w:rPr>
          <w:rtl w:val="0"/>
        </w:rPr>
      </w:r>
    </w:p>
    <w:p w:rsidR="00000000" w:rsidDel="00000000" w:rsidP="00000000" w:rsidRDefault="00000000" w:rsidRPr="00000000" w14:paraId="000000E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https://www.behance.net/</w:t>
        </w:r>
      </w:hyperlink>
      <w:r w:rsidDel="00000000" w:rsidR="00000000" w:rsidRPr="00000000">
        <w:rPr>
          <w:rtl w:val="0"/>
        </w:rPr>
      </w:r>
    </w:p>
    <w:p w:rsidR="00000000" w:rsidDel="00000000" w:rsidP="00000000" w:rsidRDefault="00000000" w:rsidRPr="00000000" w14:paraId="000000F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http://www.notcot.org/</w:t>
        </w:r>
      </w:hyperlink>
      <w:r w:rsidDel="00000000" w:rsidR="00000000" w:rsidRPr="00000000">
        <w:rPr>
          <w:rtl w:val="0"/>
        </w:rPr>
      </w:r>
    </w:p>
    <w:p w:rsidR="00000000" w:rsidDel="00000000" w:rsidP="00000000" w:rsidRDefault="00000000" w:rsidRPr="00000000" w14:paraId="000000F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http://mocoloco.com/</w:t>
        </w:r>
      </w:hyperlink>
      <w:r w:rsidDel="00000000" w:rsidR="00000000" w:rsidRPr="00000000">
        <w:rPr>
          <w:rtl w:val="0"/>
        </w:rPr>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line="240" w:lineRule="auto"/>
    </w:pPr>
    <w:rPr>
      <w:rFonts w:ascii="Calibri" w:cs="Calibri" w:eastAsia="Calibri" w:hAnsi="Calibri"/>
      <w:color w:val="00000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amazon.com/s/ref=rdr_ext_aut?_encoding=UTF8&amp;index=books&amp;field-author=Bjarki%20Hallgrimsson" TargetMode="External"/><Relationship Id="rId10" Type="http://schemas.openxmlformats.org/officeDocument/2006/relationships/hyperlink" Target="http://www.amazon.com/s/ref=rdr_ext_aut?_encoding=UTF8&amp;index=books&amp;field-author=Kevin%20Henry" TargetMode="External"/><Relationship Id="rId13" Type="http://schemas.openxmlformats.org/officeDocument/2006/relationships/hyperlink" Target="http://www.amazon.com/s/ref=dp_byline_sr_book_1?ie=UTF8&amp;text=Jennifer+Hudson&amp;search-alias=books&amp;field-author=Jennifer+Hudson&amp;sort=relevancerank" TargetMode="External"/><Relationship Id="rId12" Type="http://schemas.openxmlformats.org/officeDocument/2006/relationships/hyperlink" Target="http://www.amazon.com/s/ref=dp_byline_sr_book_2?ie=UTF8&amp;text=Larry+Belliston&amp;search-alias=books&amp;field-author=Larry+Belliston&amp;sort=relevancer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amazon.com/s/ref=rdr_ext_aut?_encoding=UTF8&amp;index=books&amp;field-author=Roselien%20Steur" TargetMode="External"/><Relationship Id="rId15" Type="http://schemas.openxmlformats.org/officeDocument/2006/relationships/hyperlink" Target="https://www.behance.net/" TargetMode="External"/><Relationship Id="rId14" Type="http://schemas.openxmlformats.org/officeDocument/2006/relationships/hyperlink" Target="http://designet.ru/" TargetMode="External"/><Relationship Id="rId17" Type="http://schemas.openxmlformats.org/officeDocument/2006/relationships/hyperlink" Target="http://mocoloco.com/" TargetMode="External"/><Relationship Id="rId16" Type="http://schemas.openxmlformats.org/officeDocument/2006/relationships/hyperlink" Target="http://www.notcot.org/" TargetMode="External"/><Relationship Id="rId5" Type="http://schemas.openxmlformats.org/officeDocument/2006/relationships/styles" Target="styles.xml"/><Relationship Id="rId6" Type="http://schemas.openxmlformats.org/officeDocument/2006/relationships/hyperlink" Target="http://www.ozon.ru/person/30061607/" TargetMode="External"/><Relationship Id="rId7" Type="http://schemas.openxmlformats.org/officeDocument/2006/relationships/hyperlink" Target="http://www.ozon.ru/person/30061608/" TargetMode="External"/><Relationship Id="rId8" Type="http://schemas.openxmlformats.org/officeDocument/2006/relationships/hyperlink" Target="http://www.amazon.com/s/ref=rdr_ext_aut?_encoding=UTF8&amp;index=books&amp;field-author=Koos%20Eis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